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75C4D">
      <w:pPr>
        <w:widowControl/>
        <w:spacing w:line="540" w:lineRule="exact"/>
        <w:jc w:val="left"/>
        <w:textAlignment w:val="baseline"/>
        <w:rPr>
          <w:rFonts w:ascii="Times New Roman" w:hAnsi="Times New Roman" w:eastAsia="黑体"/>
          <w:w w:val="92"/>
          <w:sz w:val="32"/>
          <w:szCs w:val="32"/>
        </w:rPr>
      </w:pPr>
      <w:bookmarkStart w:id="0" w:name="_Hlk95839419"/>
      <w:r>
        <w:rPr>
          <w:rFonts w:ascii="Times New Roman" w:hAnsi="Times New Roman" w:eastAsia="黑体"/>
          <w:w w:val="92"/>
          <w:sz w:val="32"/>
          <w:szCs w:val="32"/>
        </w:rPr>
        <w:t>附件2：</w:t>
      </w:r>
    </w:p>
    <w:p w14:paraId="101D5EFA">
      <w:pPr>
        <w:widowControl/>
        <w:spacing w:line="540" w:lineRule="exact"/>
        <w:ind w:left="2658" w:leftChars="304" w:hanging="2020" w:hangingChars="500"/>
        <w:jc w:val="center"/>
        <w:textAlignment w:val="baseline"/>
        <w:rPr>
          <w:rFonts w:hint="eastAsia" w:ascii="方正小标宋_GBK" w:hAnsi="Times New Roman" w:eastAsia="方正小标宋_GBK"/>
          <w:w w:val="92"/>
          <w:sz w:val="44"/>
          <w:szCs w:val="44"/>
        </w:rPr>
      </w:pPr>
    </w:p>
    <w:p w14:paraId="78CA7E50">
      <w:pPr>
        <w:widowControl/>
        <w:spacing w:line="540" w:lineRule="exact"/>
        <w:ind w:left="2658" w:leftChars="304" w:hanging="2020" w:hangingChars="500"/>
        <w:jc w:val="center"/>
        <w:textAlignment w:val="baseline"/>
        <w:rPr>
          <w:rFonts w:hint="eastAsia" w:ascii="方正小标宋_GBK" w:hAnsi="Times New Roman" w:eastAsia="方正小标宋_GBK"/>
          <w:w w:val="92"/>
          <w:sz w:val="44"/>
          <w:szCs w:val="44"/>
        </w:rPr>
      </w:pPr>
      <w:bookmarkStart w:id="1" w:name="_GoBack"/>
      <w:bookmarkEnd w:id="1"/>
      <w:r>
        <w:rPr>
          <w:rFonts w:hint="eastAsia" w:ascii="方正小标宋_GBK" w:hAnsi="Times New Roman" w:eastAsia="方正小标宋_GBK"/>
          <w:w w:val="92"/>
          <w:sz w:val="44"/>
          <w:szCs w:val="44"/>
        </w:rPr>
        <w:t>2024年度贵州省三八红旗集体拟表彰名单</w:t>
      </w:r>
    </w:p>
    <w:bookmarkEnd w:id="0"/>
    <w:p w14:paraId="373FEC37">
      <w:pPr>
        <w:widowControl/>
        <w:spacing w:line="540" w:lineRule="exact"/>
        <w:jc w:val="center"/>
        <w:textAlignment w:val="baseline"/>
        <w:rPr>
          <w:rFonts w:ascii="Times New Roman" w:hAnsi="Times New Roman" w:eastAsia="楷体_GB2312"/>
          <w:w w:val="92"/>
          <w:sz w:val="32"/>
          <w:szCs w:val="32"/>
        </w:rPr>
      </w:pPr>
      <w:r>
        <w:rPr>
          <w:rFonts w:ascii="Times New Roman" w:hAnsi="Times New Roman" w:eastAsia="楷体_GB2312"/>
          <w:w w:val="92"/>
          <w:sz w:val="32"/>
          <w:szCs w:val="32"/>
        </w:rPr>
        <w:t>（</w:t>
      </w:r>
      <w:r>
        <w:rPr>
          <w:rFonts w:hint="eastAsia" w:ascii="Times New Roman" w:hAnsi="Times New Roman" w:eastAsia="楷体_GB2312"/>
          <w:w w:val="92"/>
          <w:sz w:val="32"/>
          <w:szCs w:val="32"/>
        </w:rPr>
        <w:t>40</w:t>
      </w:r>
      <w:r>
        <w:rPr>
          <w:rFonts w:ascii="Times New Roman" w:hAnsi="Times New Roman" w:eastAsia="楷体_GB2312"/>
          <w:w w:val="92"/>
          <w:sz w:val="32"/>
          <w:szCs w:val="32"/>
        </w:rPr>
        <w:t>个）</w:t>
      </w:r>
    </w:p>
    <w:p w14:paraId="734C6367">
      <w:pPr>
        <w:widowControl/>
        <w:spacing w:line="540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贵阳市</w:t>
      </w:r>
    </w:p>
    <w:p w14:paraId="74F33ED3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贵阳市南明区华麟学校</w:t>
      </w:r>
    </w:p>
    <w:p w14:paraId="303AD0F5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贵阳市花溪区阳光街道学士社区居民委员会</w:t>
      </w:r>
    </w:p>
    <w:p w14:paraId="72A43A78">
      <w:pPr>
        <w:widowControl/>
        <w:spacing w:line="540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贵阳市人民检察院未成年人检察部</w:t>
      </w:r>
    </w:p>
    <w:p w14:paraId="1A4B3949">
      <w:pPr>
        <w:widowControl/>
        <w:spacing w:line="54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遵义市</w:t>
      </w:r>
    </w:p>
    <w:p w14:paraId="2D6565D1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桐梓县妇女联合会</w:t>
      </w:r>
    </w:p>
    <w:p w14:paraId="408F13F7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遵义市演艺集团有限公司</w:t>
      </w:r>
    </w:p>
    <w:p w14:paraId="2B4382C2">
      <w:pPr>
        <w:widowControl/>
        <w:spacing w:line="540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国家税务总局道真仡佬族苗族自治县税务局第一税务分局</w:t>
      </w:r>
    </w:p>
    <w:p w14:paraId="14AF9B9C">
      <w:pPr>
        <w:widowControl/>
        <w:spacing w:line="540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六盘水市</w:t>
      </w:r>
    </w:p>
    <w:p w14:paraId="04836820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国家税务总局盘州市税务局第一税务分局</w:t>
      </w:r>
    </w:p>
    <w:p w14:paraId="51328799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六盘水市第二实验小学</w:t>
      </w:r>
    </w:p>
    <w:p w14:paraId="4708F70F">
      <w:pPr>
        <w:widowControl/>
        <w:spacing w:line="540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六盘水市水城区双水街道沙龙社区</w:t>
      </w:r>
    </w:p>
    <w:p w14:paraId="21C1CB85">
      <w:pPr>
        <w:widowControl/>
        <w:spacing w:line="540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安顺市</w:t>
      </w:r>
    </w:p>
    <w:p w14:paraId="4FF099A3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安顺职业技术学院护理系</w:t>
      </w:r>
    </w:p>
    <w:p w14:paraId="5B1DC8D8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安顺市12345政务服务便民热线</w:t>
      </w:r>
    </w:p>
    <w:p w14:paraId="628A16A0">
      <w:pPr>
        <w:widowControl/>
        <w:spacing w:line="556" w:lineRule="exact"/>
        <w:ind w:left="1918" w:leftChars="304" w:hanging="1280" w:hangingChars="4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普定县融媒体中心</w:t>
      </w:r>
    </w:p>
    <w:p w14:paraId="20DCF8D5">
      <w:pPr>
        <w:widowControl/>
        <w:spacing w:line="540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毕节市</w:t>
      </w:r>
    </w:p>
    <w:p w14:paraId="128701F0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大方县妇女联合会</w:t>
      </w:r>
    </w:p>
    <w:p w14:paraId="05094FB9">
      <w:pPr>
        <w:widowControl/>
        <w:spacing w:line="556" w:lineRule="exact"/>
        <w:ind w:left="1918" w:leftChars="304" w:hanging="1280" w:hangingChars="4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毕节市公安局交通警察支队宣传教育科</w:t>
      </w:r>
    </w:p>
    <w:p w14:paraId="36909A5F">
      <w:pPr>
        <w:widowControl/>
        <w:spacing w:line="556" w:lineRule="exact"/>
        <w:ind w:left="1918" w:leftChars="304" w:hanging="1280" w:hangingChars="400"/>
        <w:textAlignment w:val="baseline"/>
      </w:pPr>
      <w:r>
        <w:rPr>
          <w:rFonts w:hint="eastAsia" w:ascii="Times New Roman" w:hAnsi="Times New Roman" w:eastAsia="仿宋_GB2312" w:cs="Times New Roman"/>
          <w:sz w:val="32"/>
          <w:szCs w:val="32"/>
        </w:rPr>
        <w:t>织金县人民检察院</w:t>
      </w:r>
    </w:p>
    <w:p w14:paraId="29D95C3A">
      <w:pPr>
        <w:widowControl/>
        <w:spacing w:line="540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铜仁市</w:t>
      </w:r>
    </w:p>
    <w:p w14:paraId="23458CEF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贵州铜仁贵茶茶业股份有限公司生产部</w:t>
      </w:r>
    </w:p>
    <w:p w14:paraId="60F2DEBA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中伟新材料股份有限公司人力资源部 </w:t>
      </w:r>
    </w:p>
    <w:p w14:paraId="41BCA399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国家税务总局印江土家族苗族自治县税务局第一税务分局（办税服务厅）</w:t>
      </w:r>
    </w:p>
    <w:p w14:paraId="2D6B6B2F">
      <w:pPr>
        <w:widowControl/>
        <w:spacing w:line="540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黔东南州</w:t>
      </w:r>
    </w:p>
    <w:p w14:paraId="662722BE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贵州亚狮龙体育文化产业发展有限公司</w:t>
      </w:r>
    </w:p>
    <w:p w14:paraId="7279B7C4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凯里市第三幼儿园 </w:t>
      </w:r>
    </w:p>
    <w:p w14:paraId="2DCB8609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黔东南民族职业技术学院民族文化创意产业系</w:t>
      </w:r>
    </w:p>
    <w:p w14:paraId="7B9DCD51">
      <w:pPr>
        <w:widowControl/>
        <w:spacing w:line="540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黔南州</w:t>
      </w:r>
    </w:p>
    <w:p w14:paraId="1ADB63EC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黔南州人民政府驻北京联络处</w:t>
      </w:r>
    </w:p>
    <w:p w14:paraId="04DD833C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黔南州中级人民法院审判监督一庭</w:t>
      </w:r>
    </w:p>
    <w:p w14:paraId="6831E1E5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国家税务总局罗甸县税务局第一税务分局（办税服务厅）</w:t>
      </w:r>
    </w:p>
    <w:p w14:paraId="22A18A77">
      <w:pPr>
        <w:widowControl/>
        <w:spacing w:line="540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黔西南州</w:t>
      </w:r>
    </w:p>
    <w:p w14:paraId="5CA22413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安龙县人力资源和社会保障局</w:t>
      </w:r>
    </w:p>
    <w:p w14:paraId="6D78CFBF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普安县妇女联合会</w:t>
      </w:r>
    </w:p>
    <w:p w14:paraId="2A03A1F2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兴义市洒金街道栗坪社区居民委员会</w:t>
      </w:r>
    </w:p>
    <w:p w14:paraId="327C9711">
      <w:pPr>
        <w:widowControl/>
        <w:spacing w:line="540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其他系统及社会化推荐</w:t>
      </w:r>
    </w:p>
    <w:p w14:paraId="7DCD4608">
      <w:pPr>
        <w:widowControl/>
        <w:spacing w:line="540" w:lineRule="exact"/>
        <w:ind w:firstLine="640" w:firstLineChars="200"/>
        <w:textAlignment w:val="baseline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省人民检察院第九检察部</w:t>
      </w:r>
    </w:p>
    <w:p w14:paraId="71F4F3D4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省委网信办省互联网舆情研究中心</w:t>
      </w:r>
    </w:p>
    <w:p w14:paraId="1C10127E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国家税务总局贵州省税务局收入规划核算处</w:t>
      </w:r>
    </w:p>
    <w:p w14:paraId="3415029E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贵州日报报刊社融媒体编辑中心</w:t>
      </w:r>
    </w:p>
    <w:p w14:paraId="353AAF4E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贵州省第一女子监狱四监区</w:t>
      </w:r>
    </w:p>
    <w:p w14:paraId="4543FE1F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瓮福化工公司质检部分析一室</w:t>
      </w:r>
    </w:p>
    <w:p w14:paraId="18E7BCB5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贵州茅台酒股份有限公司制曲六车间</w:t>
      </w:r>
    </w:p>
    <w:p w14:paraId="7472FE58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贵州安吉航空精密铸造有限责任公司十四厂蜡模班</w:t>
      </w:r>
    </w:p>
    <w:p w14:paraId="14A0FD92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中国贵航集团三0二医院血液净化中心</w:t>
      </w:r>
    </w:p>
    <w:p w14:paraId="07C8CF30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贵州财经大学党委宣传部</w:t>
      </w:r>
    </w:p>
    <w:p w14:paraId="3ED1CA72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贵州银行股份有限公司金沙支行</w:t>
      </w:r>
    </w:p>
    <w:p w14:paraId="45C1A58D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贵州医科大学附属医院院前急救综合科</w:t>
      </w:r>
    </w:p>
    <w:p w14:paraId="433E367D">
      <w:pPr>
        <w:widowControl/>
        <w:spacing w:line="540" w:lineRule="exact"/>
        <w:ind w:firstLine="640" w:firstLineChars="200"/>
        <w:textAlignment w:val="baseline"/>
      </w:pPr>
      <w:r>
        <w:rPr>
          <w:rFonts w:hint="eastAsia" w:ascii="仿宋_GB2312" w:hAnsi="Times New Roman" w:eastAsia="仿宋_GB2312"/>
          <w:sz w:val="32"/>
          <w:szCs w:val="32"/>
        </w:rPr>
        <w:t>贵州古苗疆刺绣工贸有限公司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11DCA"/>
    <w:rsid w:val="1B01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等线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2025-05-28T11:09:00Z</dcterms:created>
  <dc:creator>榎本スミ</dc:creator>
  <cp:lastModifiedBy>榎本スミ</cp:lastModifiedBy>
  <dcterms:modified xsi:type="dcterms:W3CDTF">2025-05-28T11:09:25Z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5A937B90DE384897AE6F7C2070D83313_11</vt:lpwstr>
  </property>
  <property fmtid="{D5CDD505-2E9C-101B-9397-08002B2CF9AE}" pid="4" name="KSOTemplateDocerSaveRecord">
    <vt:lpwstr>eyJoZGlkIjoiMGYxOTNlODgwZjBlZGM4NDllN2UyZjc4MzE0MzFhNDYiLCJ1c2VySWQiOiIyNzE0NjA2ODcifQ==</vt:lpwstr>
  </property>
</Properties>
</file>